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Megan Miller</w:t>
      </w:r>
    </w:p>
    <w:p>
      <w:pPr>
        <w:spacing w:after="40" w:before="0"/>
        <w:jc w:val="center"/>
      </w:pPr>
      <w:r>
        <w:rPr>
          <w:rFonts w:ascii="Calibri" w:cs="Calibri" w:eastAsia="Calibri" w:hAnsi="Calibri"/>
          <w:sz w:val="18"/>
          <w:szCs w:val="18"/>
        </w:rPr>
        <w:t xml:space="preserve">Sterling, VA  |  703-280-2069  |  mmmillerdesign@gmail.com</w:t>
      </w:r>
    </w:p>
    <w:p>
      <w:pPr>
        <w:pBdr>
          <w:bottom w:val="single" w:color="333333" w:sz="6" w:space="1"/>
        </w:pBdr>
        <w:spacing w:after="6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PROFILE</w:t>
      </w:r>
    </w:p>
    <w:p>
      <w:pPr>
        <w:spacing w:after="80" w:before="40"/>
      </w:pPr>
      <w:r>
        <w:rPr>
          <w:rFonts w:ascii="Calibri" w:cs="Calibri" w:eastAsia="Calibri" w:hAnsi="Calibri"/>
          <w:sz w:val="20"/>
          <w:szCs w:val="20"/>
        </w:rPr>
        <w:t xml:space="preserve">Website Content Specialist and Digital Entrepreneur with 10+ years of experience in web content development, CMS management, and digital marketing. Skilled in HTML, CSS, JavaScript, and HubSpot CMS, with hands-on experience building accessible, brand-aligned pages. Experienced in landing page creation, stakeholder coordination, QA, SEO, and multi-channel marketing. Founded and operates an independent e-commerce brand with active social media presence across TikTok, Instagram, and Facebook. Known for strong project management, attention to detail, and delivering polished digital experiences that reflect organizational values.</w:t>
      </w:r>
    </w:p>
    <w:p>
      <w:pPr>
        <w:pBdr>
          <w:bottom w:val="single" w:color="333333" w:sz="6" w:space="1"/>
        </w:pBdr>
        <w:spacing w:after="6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EMPLOYMENT HISTORY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Founder &amp; Digital Marketing Manager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The Crafty Carny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Jan 2026 — Present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Founded and operate an independent maker brand selling handcrafted goods — including stickers, mugs, jewelry, and artisan maker tools — across e-commerce and in-person retail channels.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Manage all digital marketing operations across TikTok, TikTok Shop, Instagram, and Facebook, growing a multi-platform audience of 700+ followers within the first year.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Produce short-form video content consistently averaging 300–500 views per post, driving organic brand awareness and product discovery without paid media spend.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Plan, schedule, and execute vendor booth activations at curated consumer markets and maker fairs — functioning as a single-operator trade show presence — with 10+ events completed and zero net losses.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Manage full event lifecycle: vendor application and selection, logistics planning, inventory forecasting, on-site setup, and post-event reconciliation with booking lead times ranging from 30 days to 12 months.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Maintain product listings, order fulfillment, and customer communications across TikTok Shop and direct sales channels.</w:t>
      </w:r>
    </w:p>
    <w:p>
      <w:pPr>
        <w:spacing w:after="0" w:before="80"/>
      </w:pPr>
    </w:p>
    <w:p>
      <w:pPr>
        <w:spacing w:after="0" w:before="1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Web Developer &amp; Digital Content Consultant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Freelance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Dec 2007 — Present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Deliver end-to-end web solutions for clients across industries, from initial discovery through deployment, with a consistent focus on measurable outcomes and brand alignment.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Manage web presence across HubSpot, WordPress, and Drupal CMS platforms, tailoring architecture and content strategy to each client's goals.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Designed interactive digital assets adhering to brand guidelines, resulting in a 30% increase in user engagement and brand awareness for a key client.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Developed Digital Asset Libraries to streamline brand guideline adherence and content accessibility across distributed teams.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Produce animated graphics and website elements using Adobe Creative Suite, ensuring high-quality, on-brand visual content.</w:t>
      </w:r>
    </w:p>
    <w:p>
      <w:pPr>
        <w:spacing w:after="0" w:before="80"/>
      </w:pPr>
    </w:p>
    <w:p>
      <w:pPr>
        <w:spacing w:after="0" w:before="1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Frontend Developer &amp; Digital Designer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National Wildlife Federation / Garden for Wildlife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Sep 2021 — Jun 2025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Maintained and updated web pages on HubSpot CMS; created custom HubL modules supporting targeted marketing campaigns and evergreen content.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Designed and implemented lead generation landing pages aligned with brand guidelines and WCAG accessibility standards.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Led frontend development using JavaScript and ReactJS to enhance eCommerce user experience and conversion performance.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Ensured website security and performance through DNS, Cloudflare, and AWS management.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Built and managed marketing emails via HTML and Shopify, maintaining consistency with brand messaging.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Coordinated Agile cross-functional teams to deliver digital solutions on schedule.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Developed and maintained 508-compliant web pages to uphold brand consistency and federal accessibility standards.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Produced wireframes and prototypes in Figma; created visual assets for web and marketing campaigns using Adobe Creative Suite.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Advised stakeholders on emerging web technologies to drive user engagement improvements.</w:t>
      </w:r>
    </w:p>
    <w:p>
      <w:pPr>
        <w:spacing w:after="0" w:before="80"/>
      </w:pPr>
    </w:p>
    <w:p>
      <w:pPr>
        <w:spacing w:after="0" w:before="1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Lead Technologist, Strategic Innovation Group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Booz Allen Hamilton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Mar 2017 — Sep 2021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Created custom templates and components in Adobe Experience Manager (AEM), enhancing site functionality using HTML5 and CSS3.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Led development of user-centric, 508-compliant Single Page Applications, prioritizing accessibility and usability at scale.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Executed SEO strategies to boost site visibility; conducted audits recommending improvements in usability and security practices.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Collaborated with marketing teams to design and execute digital campaigns aligned to branding and accessibility requirements.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Managed project workflows using Jira, GitHub, and Jenkins, ensuring timely delivery across cross-functional teams.</w:t>
      </w:r>
    </w:p>
    <w:p>
      <w:pPr>
        <w:spacing w:after="0" w:before="80"/>
      </w:pPr>
    </w:p>
    <w:p>
      <w:pPr>
        <w:spacing w:after="0" w:before="1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Senior User Experience Consultant (Web Developer II)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Aquilent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Feb 2012 — Mar 2017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Contributed to the HHS Digital Strategy pilot team, evaluating emerging technologies for enterprise staff integration.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Led 508 compliance initiatives, ensuring all digital assets met federal accessibility standards.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Successfully migrated websites from Percussion CMS to Drupal, improving site functionality and performance.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Designed and developed custom themes in Drupal and WordPress with a focus on user experience and engagement.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Produced comprehensive training documentation for content teams, streamlining ongoing website management.</w:t>
      </w:r>
    </w:p>
    <w:p>
      <w:pPr>
        <w:spacing w:after="0" w:before="80"/>
      </w:pPr>
    </w:p>
    <w:p>
      <w:pPr>
        <w:spacing w:after="0" w:before="1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Mentor &amp; Consultant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Creative Professionals</w:t>
      </w:r>
      <w:r>
        <w:rPr>
          <w:rFonts w:ascii="Calibri" w:cs="Calibri" w:eastAsia="Calibri" w:hAnsi="Calibri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Jan 2005 — Present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Advise and mentor independent creative professionals on web content strategy, eCommerce build-out, and digital marketing best practices.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Lead design and implementation of SEO-optimized, accessible web pages for mission-driven clients.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Conduct QA checks including link validation and page speed optimization to maintain high performance standards.</w:t>
      </w:r>
    </w:p>
    <w:p>
      <w:pPr>
        <w:pBdr>
          <w:bottom w:val="single" w:color="333333" w:sz="6" w:space="1"/>
        </w:pBdr>
        <w:spacing w:after="6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EDUCATION</w:t>
      </w:r>
    </w:p>
    <w:p>
      <w:pPr>
        <w:spacing w:after="0" w:before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Web Development</w:t>
      </w:r>
      <w:r>
        <w:rPr>
          <w:rFonts w:ascii="Calibri" w:cs="Calibri" w:eastAsia="Calibri" w:hAnsi="Calibri"/>
          <w:sz w:val="20"/>
          <w:szCs w:val="20"/>
        </w:rPr>
        <w:t xml:space="preserve">  —  Northern Virginia Community College, Annandale</w:t>
      </w:r>
    </w:p>
    <w:p>
      <w:pPr>
        <w:spacing w:after="0" w:before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Art History</w:t>
      </w:r>
      <w:r>
        <w:rPr>
          <w:rFonts w:ascii="Calibri" w:cs="Calibri" w:eastAsia="Calibri" w:hAnsi="Calibri"/>
          <w:sz w:val="20"/>
          <w:szCs w:val="20"/>
        </w:rPr>
        <w:t xml:space="preserve">  —  Virginia Commonwealth University, Richmond</w:t>
      </w:r>
    </w:p>
    <w:p>
      <w:pPr>
        <w:pBdr>
          <w:bottom w:val="single" w:color="333333" w:sz="6" w:space="1"/>
        </w:pBdr>
        <w:spacing w:after="6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TOOLS &amp; PLATFORMS</w:t>
      </w:r>
    </w:p>
    <w:p>
      <w:pPr>
        <w:spacing w:after="0" w:before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CMS &amp; Dev: </w:t>
      </w:r>
      <w:r>
        <w:rPr>
          <w:rFonts w:ascii="Calibri" w:cs="Calibri" w:eastAsia="Calibri" w:hAnsi="Calibri"/>
          <w:sz w:val="20"/>
          <w:szCs w:val="20"/>
        </w:rPr>
        <w:t xml:space="preserve">HubSpot CMS + HubL, WordPress, Drupal, AEM, HTML5, CSS3, JavaScript, ReactJS</w:t>
      </w:r>
    </w:p>
    <w:p>
      <w:pPr>
        <w:spacing w:after="0" w:before="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Design &amp; Prototyping: </w:t>
      </w:r>
      <w:r>
        <w:rPr>
          <w:rFonts w:ascii="Calibri" w:cs="Calibri" w:eastAsia="Calibri" w:hAnsi="Calibri"/>
          <w:sz w:val="20"/>
          <w:szCs w:val="20"/>
        </w:rPr>
        <w:t xml:space="preserve">Figma, Adobe Creative Suite</w:t>
      </w:r>
    </w:p>
    <w:p>
      <w:pPr>
        <w:spacing w:after="0" w:before="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E-Commerce &amp; Marketing: </w:t>
      </w:r>
      <w:r>
        <w:rPr>
          <w:rFonts w:ascii="Calibri" w:cs="Calibri" w:eastAsia="Calibri" w:hAnsi="Calibri"/>
          <w:sz w:val="20"/>
          <w:szCs w:val="20"/>
        </w:rPr>
        <w:t xml:space="preserve">Shopify, TikTok Shop, HubSpot Marketing, GitHub, Jira, Jenkins, AWS, Cloudflare</w:t>
      </w:r>
    </w:p>
    <w:p>
      <w:pPr>
        <w:pBdr>
          <w:bottom w:val="single" w:color="333333" w:sz="6" w:space="1"/>
        </w:pBdr>
        <w:spacing w:after="6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CORE COMPETENCIES</w:t>
      </w:r>
    </w:p>
    <w:p>
      <w:pP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Web Content Development  |  CMS Management  |  SEO  |  508 / Accessibility Compliance  |  Landing Page Optimization  |  QA &amp; Testing  |  Social Media Marketing  |  Short-Form Video Production  |  E-Commerce Operations  |  Event &amp; Vendor Coordination  |  Stakeholder Communication  |  Agile Collaboration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2026-05-12T17:06:35.540Z</dcterms:created>
  <dcterms:modified xsi:type="dcterms:W3CDTF">2026-05-12T17:06:35.564Z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